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662AF" w:rsidRDefault="00E601D2">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3662AF" w:rsidRDefault="00E601D2">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3662AF" w:rsidRDefault="00E601D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3662AF" w:rsidRDefault="00E601D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w:t>
      </w:r>
      <w:r>
        <w:rPr>
          <w:rFonts w:ascii="Arial" w:eastAsia="Arial" w:hAnsi="Arial" w:cs="Arial"/>
          <w:color w:val="000000"/>
          <w:sz w:val="24"/>
          <w:szCs w:val="24"/>
        </w:rPr>
        <w:t>isted in the Framework Award Form who are specifically nominated in the Order Form.</w:t>
      </w:r>
    </w:p>
    <w:p w14:paraId="00000005" w14:textId="77777777" w:rsidR="003662AF" w:rsidRDefault="00E601D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Where during the Contract Period the Supplier wishes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new Key Sub-contract or replace a Key Subcontractor, it must obtain the prior written consent of CCS an</w:t>
      </w:r>
      <w:r>
        <w:rPr>
          <w:rFonts w:ascii="Arial" w:eastAsia="Arial" w:hAnsi="Arial" w:cs="Arial"/>
          <w:color w:val="000000"/>
          <w:sz w:val="24"/>
          <w:szCs w:val="24"/>
        </w:rPr>
        <w:t xml:space="preserve">d the Buyer and the Supplier shall, at the time of requesting such consent, provide CCS and the Buyer with the information detailed in Paragraph 1.4.  The decision of CCS and the Buyer to consent or not will not be unreasonably withheld or delayed.  Where </w:t>
      </w:r>
      <w:r>
        <w:rPr>
          <w:rFonts w:ascii="Arial" w:eastAsia="Arial" w:hAnsi="Arial" w:cs="Arial"/>
          <w:color w:val="000000"/>
          <w:sz w:val="24"/>
          <w:szCs w:val="24"/>
        </w:rPr>
        <w:t>CCS consents to the appointment of a new Key Subcontractor then they will be added to section 18 of the Framework Award Form.  Where the Buyer consents to the appointment of a new Key Subcontractor then they will be added to Key Subcontractor section of th</w:t>
      </w:r>
      <w:r>
        <w:rPr>
          <w:rFonts w:ascii="Arial" w:eastAsia="Arial" w:hAnsi="Arial" w:cs="Arial"/>
          <w:color w:val="000000"/>
          <w:sz w:val="24"/>
          <w:szCs w:val="24"/>
        </w:rPr>
        <w:t>e Order Form.  CCS and the Buyer may reasonably withhold their consent to the appointment of a Key Subcontractor if it considers that:</w:t>
      </w:r>
    </w:p>
    <w:p w14:paraId="00000006"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interests;</w:t>
      </w:r>
      <w:proofErr w:type="gramEnd"/>
    </w:p>
    <w:p w14:paraId="00000007"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3662AF" w:rsidRDefault="00E601D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w:t>
      </w:r>
      <w:r>
        <w:rPr>
          <w:rFonts w:ascii="Arial" w:eastAsia="Arial" w:hAnsi="Arial" w:cs="Arial"/>
          <w:color w:val="000000"/>
          <w:sz w:val="24"/>
          <w:szCs w:val="24"/>
        </w:rPr>
        <w:t xml:space="preserve">n </w:t>
      </w:r>
      <w:proofErr w:type="gramStart"/>
      <w:r>
        <w:rPr>
          <w:rFonts w:ascii="Arial" w:eastAsia="Arial" w:hAnsi="Arial" w:cs="Arial"/>
          <w:color w:val="000000"/>
          <w:sz w:val="24"/>
          <w:szCs w:val="24"/>
        </w:rPr>
        <w:t>number;</w:t>
      </w:r>
      <w:proofErr w:type="gramEnd"/>
    </w:p>
    <w:p w14:paraId="0000000B"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0000000C"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CCS and the Buyer </w:t>
      </w:r>
      <w:r>
        <w:rPr>
          <w:rFonts w:ascii="Arial" w:eastAsia="Arial" w:hAnsi="Arial" w:cs="Arial"/>
          <w:color w:val="000000"/>
          <w:sz w:val="24"/>
          <w:szCs w:val="24"/>
        </w:rPr>
        <w:t xml:space="preserve">that the proposed Key Sub-Contract has been agreed on "arm’s-length" </w:t>
      </w:r>
      <w:proofErr w:type="gramStart"/>
      <w:r>
        <w:rPr>
          <w:rFonts w:ascii="Arial" w:eastAsia="Arial" w:hAnsi="Arial" w:cs="Arial"/>
          <w:color w:val="000000"/>
          <w:sz w:val="24"/>
          <w:szCs w:val="24"/>
        </w:rPr>
        <w:t>terms;</w:t>
      </w:r>
      <w:proofErr w:type="gramEnd"/>
    </w:p>
    <w:p w14:paraId="0000000D"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0000000E"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applicable) Credit Rating Threshold (as defined in Joint Schedule 7 (Financial Distress)) of the Key Subcontrac</w:t>
      </w:r>
      <w:r>
        <w:rPr>
          <w:rFonts w:ascii="Arial" w:eastAsia="Arial" w:hAnsi="Arial" w:cs="Arial"/>
          <w:color w:val="000000"/>
          <w:sz w:val="24"/>
          <w:szCs w:val="24"/>
        </w:rPr>
        <w:t>tor.</w:t>
      </w:r>
    </w:p>
    <w:p w14:paraId="00000010" w14:textId="77777777" w:rsidR="003662AF" w:rsidRDefault="00E601D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w:t>
      </w:r>
      <w:r>
        <w:rPr>
          <w:rFonts w:ascii="Arial" w:eastAsia="Arial" w:hAnsi="Arial" w:cs="Arial"/>
          <w:color w:val="000000"/>
          <w:sz w:val="24"/>
          <w:szCs w:val="24"/>
        </w:rPr>
        <w:t xml:space="preserve"> reasonably requested by CCS and/or the Buyer.</w:t>
      </w:r>
    </w:p>
    <w:p w14:paraId="00000013" w14:textId="77777777" w:rsidR="003662AF" w:rsidRDefault="00E601D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provisions which will enable the Supplier to discharge its obligations under the </w:t>
      </w:r>
      <w:proofErr w:type="gramStart"/>
      <w:r>
        <w:rPr>
          <w:rFonts w:ascii="Arial" w:eastAsia="Arial" w:hAnsi="Arial" w:cs="Arial"/>
          <w:color w:val="000000"/>
          <w:sz w:val="24"/>
          <w:szCs w:val="24"/>
        </w:rPr>
        <w:t>Contracts;</w:t>
      </w:r>
      <w:proofErr w:type="gramEnd"/>
    </w:p>
    <w:p w14:paraId="00000015"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right under CRTPA for CCS and the Buyer to enforce any provisions under the Key Sub-Contract which confer a benefit upon CCS and the Buyer </w:t>
      </w:r>
      <w:proofErr w:type="gramStart"/>
      <w:r>
        <w:rPr>
          <w:rFonts w:ascii="Arial" w:eastAsia="Arial" w:hAnsi="Arial" w:cs="Arial"/>
          <w:color w:val="000000"/>
          <w:sz w:val="24"/>
          <w:szCs w:val="24"/>
        </w:rPr>
        <w:t>respectively;</w:t>
      </w:r>
      <w:proofErr w:type="gramEnd"/>
    </w:p>
    <w:p w14:paraId="00000016"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00000017"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00000018"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3662AF" w:rsidRDefault="00E601D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roofErr w:type="gramStart"/>
      <w:r>
        <w:rPr>
          <w:rFonts w:ascii="Arial" w:eastAsia="Arial" w:hAnsi="Arial" w:cs="Arial"/>
          <w:color w:val="000000"/>
          <w:sz w:val="24"/>
          <w:szCs w:val="24"/>
        </w:rPr>
        <w:t>);</w:t>
      </w:r>
      <w:proofErr w:type="gramEnd"/>
    </w:p>
    <w:p w14:paraId="0000001A" w14:textId="77777777" w:rsidR="003662AF" w:rsidRDefault="00E601D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roofErr w:type="gramStart"/>
      <w:r>
        <w:rPr>
          <w:rFonts w:ascii="Arial" w:eastAsia="Arial" w:hAnsi="Arial" w:cs="Arial"/>
          <w:color w:val="000000"/>
          <w:sz w:val="24"/>
          <w:szCs w:val="24"/>
        </w:rPr>
        <w:t>);</w:t>
      </w:r>
      <w:proofErr w:type="gramEnd"/>
    </w:p>
    <w:p w14:paraId="0000001B" w14:textId="77777777" w:rsidR="003662AF" w:rsidRDefault="00E601D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w:t>
      </w:r>
      <w:proofErr w:type="gramStart"/>
      <w:r>
        <w:rPr>
          <w:rFonts w:ascii="Arial" w:eastAsia="Arial" w:hAnsi="Arial" w:cs="Arial"/>
          <w:color w:val="000000"/>
          <w:sz w:val="24"/>
          <w:szCs w:val="24"/>
        </w:rPr>
        <w:t>disrepute;</w:t>
      </w:r>
      <w:proofErr w:type="gramEnd"/>
      <w:r>
        <w:rPr>
          <w:rFonts w:ascii="Arial" w:eastAsia="Arial" w:hAnsi="Arial" w:cs="Arial"/>
          <w:color w:val="000000"/>
          <w:sz w:val="24"/>
          <w:szCs w:val="24"/>
        </w:rPr>
        <w:t xml:space="preserve"> </w:t>
      </w:r>
    </w:p>
    <w:p w14:paraId="0000001C" w14:textId="77777777" w:rsidR="003662AF" w:rsidRDefault="00E601D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3662AF" w:rsidRDefault="00E601D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roofErr w:type="gramStart"/>
      <w:r>
        <w:rPr>
          <w:rFonts w:ascii="Arial" w:eastAsia="Arial" w:hAnsi="Arial" w:cs="Arial"/>
          <w:color w:val="000000"/>
          <w:sz w:val="24"/>
          <w:szCs w:val="24"/>
        </w:rPr>
        <w:t>);</w:t>
      </w:r>
      <w:proofErr w:type="gramEnd"/>
    </w:p>
    <w:p w14:paraId="0000001E"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3662AF" w:rsidRDefault="00E601D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 xml:space="preserve">t of CCS and the Buyer. </w:t>
      </w:r>
    </w:p>
    <w:sectPr w:rsidR="003662AF">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4D9A" w14:textId="77777777" w:rsidR="00000000" w:rsidRDefault="00E601D2">
      <w:pPr>
        <w:spacing w:after="0" w:line="240" w:lineRule="auto"/>
      </w:pPr>
      <w:r>
        <w:separator/>
      </w:r>
    </w:p>
  </w:endnote>
  <w:endnote w:type="continuationSeparator" w:id="0">
    <w:p w14:paraId="2F0D7FD0" w14:textId="77777777" w:rsidR="00000000" w:rsidRDefault="00E60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3662AF" w:rsidRDefault="00E601D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0000002A" w14:textId="001BA26D" w:rsidR="003662AF" w:rsidRDefault="00E601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3662AF" w:rsidRDefault="00E601D2">
    <w:pPr>
      <w:spacing w:after="0" w:line="240" w:lineRule="auto"/>
      <w:jc w:val="both"/>
      <w:rPr>
        <w:rFonts w:ascii="Arial" w:eastAsia="Arial" w:hAnsi="Arial" w:cs="Arial"/>
        <w:color w:val="BFBFBF"/>
        <w:sz w:val="20"/>
        <w:szCs w:val="20"/>
      </w:rPr>
    </w:pPr>
    <w:bookmarkStart w:id="5" w:name="_heading=h.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3662AF" w:rsidRDefault="003662AF">
    <w:pPr>
      <w:tabs>
        <w:tab w:val="center" w:pos="4513"/>
        <w:tab w:val="right" w:pos="9026"/>
      </w:tabs>
      <w:spacing w:after="0"/>
      <w:jc w:val="both"/>
      <w:rPr>
        <w:rFonts w:ascii="Arial" w:eastAsia="Arial" w:hAnsi="Arial" w:cs="Arial"/>
        <w:sz w:val="20"/>
        <w:szCs w:val="20"/>
      </w:rPr>
    </w:pPr>
  </w:p>
  <w:p w14:paraId="00000026" w14:textId="77777777" w:rsidR="003662AF" w:rsidRDefault="00E601D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3662AF" w:rsidRDefault="00E601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3662AF" w:rsidRDefault="00E601D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A2D00" w14:textId="77777777" w:rsidR="00000000" w:rsidRDefault="00E601D2">
      <w:pPr>
        <w:spacing w:after="0" w:line="240" w:lineRule="auto"/>
      </w:pPr>
      <w:r>
        <w:separator/>
      </w:r>
    </w:p>
  </w:footnote>
  <w:footnote w:type="continuationSeparator" w:id="0">
    <w:p w14:paraId="21EBC5FC" w14:textId="77777777" w:rsidR="00000000" w:rsidRDefault="00E60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3662AF" w:rsidRDefault="00E601D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3662AF" w:rsidRDefault="00E601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3662AF" w:rsidRDefault="003662AF">
    <w:pPr>
      <w:pBdr>
        <w:top w:val="nil"/>
        <w:left w:val="nil"/>
        <w:bottom w:val="nil"/>
        <w:right w:val="nil"/>
        <w:between w:val="nil"/>
      </w:pBdr>
      <w:tabs>
        <w:tab w:val="center" w:pos="4513"/>
        <w:tab w:val="right" w:pos="9026"/>
      </w:tabs>
      <w:spacing w:after="0" w:line="240" w:lineRule="auto"/>
      <w:rPr>
        <w:color w:val="000000"/>
      </w:rPr>
    </w:pPr>
  </w:p>
  <w:p w14:paraId="00000021" w14:textId="77777777" w:rsidR="003662AF" w:rsidRDefault="003662AF">
    <w:pPr>
      <w:pBdr>
        <w:top w:val="nil"/>
        <w:left w:val="nil"/>
        <w:bottom w:val="nil"/>
        <w:right w:val="nil"/>
        <w:between w:val="nil"/>
      </w:pBdr>
      <w:tabs>
        <w:tab w:val="center" w:pos="4513"/>
        <w:tab w:val="right" w:pos="9026"/>
      </w:tabs>
      <w:spacing w:after="0" w:line="240" w:lineRule="auto"/>
      <w:rPr>
        <w:color w:val="000000"/>
      </w:rPr>
    </w:pPr>
  </w:p>
  <w:p w14:paraId="00000022" w14:textId="77777777" w:rsidR="003662AF" w:rsidRDefault="003662A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56132"/>
    <w:multiLevelType w:val="multilevel"/>
    <w:tmpl w:val="0810C99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BC15CA"/>
    <w:multiLevelType w:val="multilevel"/>
    <w:tmpl w:val="4E92ABE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2AF"/>
    <w:rsid w:val="003662AF"/>
    <w:rsid w:val="00E601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ACD64E-7AA9-4755-B60C-B90B5B014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yuVecUHVPWl33PiTFYZ16TZWUw==">AMUW2mUH9ZAJQxevkt0q42pzUauH0nudk8G4SYwV34EMwOLDBGPkxfE/yInBtjU+Atky+NN9rY2W+JhH2jSNeR+u+v4FjqWXG3m7TqO4fdMArRyp8hwLwy8YMop9wIgpZ5uH1Fl/UerxbheyqUO4vdA6ToJ37fENlSgkNoLVegiBy7xpKZfMKhY96OVz5Okafnk/5yClDokUwyfWQfWSRGbrqCZNC/Hnkg==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8D89878-1530-4668-BBE1-889DCBABAFF4}"/>
</file>

<file path=customXml/itemProps3.xml><?xml version="1.0" encoding="utf-8"?>
<ds:datastoreItem xmlns:ds="http://schemas.openxmlformats.org/officeDocument/2006/customXml" ds:itemID="{C026F532-9622-48EF-9915-5D02C7ED9BA7}">
  <ds:schemaRefs>
    <ds:schemaRef ds:uri="http://schemas.microsoft.com/sharepoint/v3/contenttype/forms"/>
  </ds:schemaRefs>
</ds:datastoreItem>
</file>

<file path=customXml/itemProps4.xml><?xml version="1.0" encoding="utf-8"?>
<ds:datastoreItem xmlns:ds="http://schemas.openxmlformats.org/officeDocument/2006/customXml" ds:itemID="{5ED9371E-F9FB-4D15-BE07-898E403BAE7E}">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http://www.w3.org/XML/1998/namespace"/>
    <ds:schemaRef ds:uri="aa79b271-6749-47a6-9e21-da4ddeefcbe5"/>
    <ds:schemaRef ds:uri="88cbd5ec-0dc2-440d-ad2e-f516b8ac4960"/>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682</Words>
  <Characters>3888</Characters>
  <Application>Microsoft Office Word</Application>
  <DocSecurity>4</DocSecurity>
  <Lines>32</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Barsha Gurung</cp:lastModifiedBy>
  <cp:revision>2</cp:revision>
  <dcterms:created xsi:type="dcterms:W3CDTF">2023-05-03T09:51:00Z</dcterms:created>
  <dcterms:modified xsi:type="dcterms:W3CDTF">2023-05-03T09:51:00Z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